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u w:val="single"/>
        </w:rPr>
        <w:t>Примерный режим дня дома для детей 2-3 лет</w:t>
      </w:r>
      <w:r>
        <w:rPr>
          <w:rFonts w:ascii="Arial" w:hAnsi="Arial" w:cs="Arial"/>
          <w:b/>
          <w:bCs/>
          <w:color w:val="000000"/>
        </w:rPr>
        <w:t> (</w:t>
      </w:r>
      <w:hyperlink r:id="rId4" w:history="1">
        <w:r>
          <w:rPr>
            <w:rStyle w:val="a4"/>
            <w:rFonts w:ascii="Arial" w:hAnsi="Arial" w:cs="Arial"/>
            <w:b/>
            <w:bCs/>
            <w:color w:val="0000CD"/>
          </w:rPr>
          <w:t>скачать</w:t>
        </w:r>
      </w:hyperlink>
      <w:r>
        <w:rPr>
          <w:rFonts w:ascii="Arial" w:hAnsi="Arial" w:cs="Arial"/>
          <w:b/>
          <w:bCs/>
          <w:color w:val="000000"/>
        </w:rPr>
        <w:t>)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</w:rPr>
        <w:t>Режим дня</w:t>
      </w:r>
      <w:r>
        <w:rPr>
          <w:rFonts w:ascii="Arial" w:hAnsi="Arial" w:cs="Arial"/>
          <w:color w:val="000000"/>
        </w:rPr>
        <w:t xml:space="preserve"> – это система распределения периодов сна и бодрствования, приёмов пищи, гигиенических  и оздоровительных процедур, занятий и самостоятельной деятельности детей. Важно обеспечить подбор и сочетание разных видов деятельности и форм их организации, которые создадут целостный образ жизни дошкольника в течение дня, заполненного разнообразными делами, куда ребёнок включается по интересам, а не по психологическому принуждению. «Рабочий день» ребёнка в условиях дома должен быть организован таким образом, чтобы был выдержан временной баланс: между свободной самостоятельной деятельностью детей и занятиями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взрослым.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Режим организованной образовательной  деятельности с детьми 2-3 лет </w:t>
      </w:r>
      <w:r>
        <w:rPr>
          <w:rFonts w:ascii="Arial" w:hAnsi="Arial" w:cs="Arial"/>
          <w:b/>
          <w:bCs/>
          <w:color w:val="000000"/>
        </w:rPr>
        <w:t>(</w:t>
      </w:r>
      <w:hyperlink r:id="rId5" w:history="1">
        <w:r>
          <w:rPr>
            <w:rStyle w:val="a4"/>
            <w:rFonts w:ascii="Arial" w:hAnsi="Arial" w:cs="Arial"/>
            <w:b/>
            <w:bCs/>
            <w:color w:val="0000CD"/>
          </w:rPr>
          <w:t>скачать</w:t>
        </w:r>
      </w:hyperlink>
      <w:r>
        <w:rPr>
          <w:rFonts w:ascii="Arial" w:hAnsi="Arial" w:cs="Arial"/>
          <w:b/>
          <w:bCs/>
          <w:color w:val="000000"/>
        </w:rPr>
        <w:t>)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Расписание занятий (продолжительность занятий) и иных мероприятий с использованием дистанционных образовательных технологий должна соответствовать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2.4.1.3049-13.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 xml:space="preserve">Перечень литературных произведений в соответствии с ООП 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ДО</w:t>
      </w:r>
      <w:proofErr w:type="gramEnd"/>
      <w:r>
        <w:rPr>
          <w:rStyle w:val="a5"/>
          <w:rFonts w:ascii="Arial" w:hAnsi="Arial" w:cs="Arial"/>
          <w:color w:val="000000"/>
          <w:u w:val="single"/>
        </w:rPr>
        <w:t xml:space="preserve"> для прочтения родителями (законными представителями)</w:t>
      </w:r>
      <w:r>
        <w:rPr>
          <w:rStyle w:val="a5"/>
          <w:rFonts w:ascii="Arial" w:hAnsi="Arial" w:cs="Arial"/>
          <w:color w:val="000000"/>
        </w:rPr>
        <w:t> </w:t>
      </w:r>
      <w:hyperlink r:id="rId6" w:history="1">
        <w:r>
          <w:rPr>
            <w:rStyle w:val="a4"/>
            <w:rFonts w:ascii="Arial" w:hAnsi="Arial" w:cs="Arial"/>
            <w:b/>
            <w:bCs/>
            <w:color w:val="000000"/>
          </w:rPr>
          <w:t>(</w:t>
        </w:r>
        <w:r>
          <w:rPr>
            <w:rStyle w:val="a4"/>
            <w:rFonts w:ascii="Arial" w:hAnsi="Arial" w:cs="Arial"/>
            <w:b/>
            <w:bCs/>
            <w:color w:val="000080"/>
          </w:rPr>
          <w:t>скачать</w:t>
        </w:r>
        <w:r>
          <w:rPr>
            <w:rStyle w:val="a4"/>
            <w:rFonts w:ascii="Arial" w:hAnsi="Arial" w:cs="Arial"/>
            <w:b/>
            <w:bCs/>
            <w:color w:val="000000"/>
          </w:rPr>
          <w:t>)</w:t>
        </w:r>
      </w:hyperlink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Перечень музыкальных произведений в соответствии с ООП ДО для прослушивания в домашних условиях</w:t>
      </w:r>
      <w:r>
        <w:rPr>
          <w:rStyle w:val="a5"/>
          <w:rFonts w:ascii="Arial" w:hAnsi="Arial" w:cs="Arial"/>
          <w:color w:val="000000"/>
        </w:rPr>
        <w:t> (смотреть по ссылке</w:t>
      </w:r>
      <w:r>
        <w:rPr>
          <w:rStyle w:val="a5"/>
          <w:rFonts w:ascii="Arial" w:hAnsi="Arial" w:cs="Arial"/>
          <w:color w:val="000080"/>
        </w:rPr>
        <w:t> </w:t>
      </w:r>
      <w:hyperlink r:id="rId7" w:history="1">
        <w:r>
          <w:rPr>
            <w:rStyle w:val="a4"/>
            <w:rFonts w:ascii="Arial" w:hAnsi="Arial" w:cs="Arial"/>
            <w:b/>
            <w:bCs/>
            <w:color w:val="000080"/>
          </w:rPr>
          <w:t> https://vk.com/club187598071</w:t>
        </w:r>
      </w:hyperlink>
      <w:proofErr w:type="gramStart"/>
      <w:r>
        <w:rPr>
          <w:rStyle w:val="a5"/>
          <w:rFonts w:ascii="Arial" w:hAnsi="Arial" w:cs="Arial"/>
          <w:color w:val="000080"/>
        </w:rPr>
        <w:t> </w:t>
      </w:r>
      <w:r>
        <w:rPr>
          <w:rStyle w:val="a5"/>
          <w:rFonts w:ascii="Arial" w:hAnsi="Arial" w:cs="Arial"/>
          <w:color w:val="000000"/>
        </w:rPr>
        <w:t>)</w:t>
      </w:r>
      <w:proofErr w:type="gramEnd"/>
    </w:p>
    <w:p w:rsidR="00A5251D" w:rsidRDefault="00A5251D" w:rsidP="00A5251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 xml:space="preserve">Перечень физкультминуток, комплексов утренней гимнастики, подвижных игр, упражнений для развития основных физических качеств в соответствии с ООП </w:t>
      </w:r>
      <w:proofErr w:type="gramStart"/>
      <w:r>
        <w:rPr>
          <w:rStyle w:val="a5"/>
          <w:rFonts w:ascii="Arial" w:hAnsi="Arial" w:cs="Arial"/>
          <w:color w:val="000000"/>
        </w:rPr>
        <w:t>ДО</w:t>
      </w:r>
      <w:proofErr w:type="gramEnd"/>
      <w:r>
        <w:rPr>
          <w:rStyle w:val="a5"/>
          <w:rFonts w:ascii="Arial" w:hAnsi="Arial" w:cs="Arial"/>
          <w:color w:val="000000"/>
        </w:rPr>
        <w:t xml:space="preserve"> в домашних условиях (</w:t>
      </w:r>
      <w:hyperlink r:id="rId8" w:history="1">
        <w:r>
          <w:rPr>
            <w:rStyle w:val="a4"/>
            <w:rFonts w:ascii="Arial" w:hAnsi="Arial" w:cs="Arial"/>
            <w:b/>
            <w:bCs/>
            <w:color w:val="000080"/>
          </w:rPr>
          <w:t>скачать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hyperlink r:id="rId9" w:history="1">
        <w:r>
          <w:rPr>
            <w:rStyle w:val="a5"/>
            <w:rFonts w:ascii="Arial" w:hAnsi="Arial" w:cs="Arial"/>
            <w:color w:val="000000"/>
            <w:u w:val="single"/>
          </w:rPr>
          <w:t xml:space="preserve">Электронные образовательные ресурсы, полезные </w:t>
        </w:r>
        <w:proofErr w:type="spellStart"/>
        <w:r>
          <w:rPr>
            <w:rStyle w:val="a5"/>
            <w:rFonts w:ascii="Arial" w:hAnsi="Arial" w:cs="Arial"/>
            <w:color w:val="000000"/>
            <w:u w:val="single"/>
          </w:rPr>
          <w:t>онлайн-сервисы</w:t>
        </w:r>
        <w:proofErr w:type="spellEnd"/>
        <w:r>
          <w:rPr>
            <w:rStyle w:val="a5"/>
            <w:rFonts w:ascii="Arial" w:hAnsi="Arial" w:cs="Arial"/>
            <w:color w:val="000000"/>
            <w:u w:val="single"/>
          </w:rPr>
          <w:t>, тематические сборники электронных образовательных материалов и познавательных видеороликов для организации совместной деятельности родителей (законных представителей) с детьми </w:t>
        </w:r>
      </w:hyperlink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Рекомендации родителям (законным представителям) по применению форм и методов работы с детьми по всем образовательным областям </w:t>
      </w:r>
      <w:r>
        <w:rPr>
          <w:rStyle w:val="a5"/>
          <w:rFonts w:ascii="Arial" w:hAnsi="Arial" w:cs="Arial"/>
          <w:color w:val="000080"/>
        </w:rPr>
        <w:t>(</w:t>
      </w:r>
      <w:hyperlink r:id="rId10" w:history="1">
        <w:r>
          <w:rPr>
            <w:rStyle w:val="a4"/>
            <w:rFonts w:ascii="Arial" w:hAnsi="Arial" w:cs="Arial"/>
            <w:b/>
            <w:bCs/>
            <w:color w:val="000080"/>
          </w:rPr>
          <w:t>скачать</w:t>
        </w:r>
      </w:hyperlink>
      <w:r>
        <w:rPr>
          <w:rStyle w:val="a5"/>
          <w:rFonts w:ascii="Arial" w:hAnsi="Arial" w:cs="Arial"/>
          <w:color w:val="000080"/>
        </w:rPr>
        <w:t>)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Виртуальная группа "Вместе дома" 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"Вопрос - ответ": </w:t>
      </w:r>
      <w:r>
        <w:rPr>
          <w:rStyle w:val="a5"/>
          <w:rFonts w:ascii="Arial" w:hAnsi="Arial" w:cs="Arial"/>
          <w:color w:val="000000"/>
        </w:rPr>
        <w:t>(</w:t>
      </w:r>
      <w:hyperlink r:id="rId11" w:history="1">
        <w:proofErr w:type="gramStart"/>
        <w:r>
          <w:rPr>
            <w:rStyle w:val="a4"/>
            <w:rFonts w:ascii="Arial" w:hAnsi="Arial" w:cs="Arial"/>
            <w:b/>
            <w:bCs/>
            <w:color w:val="000080"/>
          </w:rPr>
          <w:t>о</w:t>
        </w:r>
      </w:hyperlink>
      <w:hyperlink r:id="rId12" w:history="1">
        <w:r>
          <w:rPr>
            <w:rStyle w:val="a4"/>
            <w:rFonts w:ascii="Arial" w:hAnsi="Arial" w:cs="Arial"/>
            <w:b/>
            <w:bCs/>
            <w:color w:val="000080"/>
          </w:rPr>
          <w:t>братная</w:t>
        </w:r>
        <w:proofErr w:type="gramEnd"/>
        <w:r>
          <w:rPr>
            <w:rStyle w:val="a4"/>
            <w:rFonts w:ascii="Arial" w:hAnsi="Arial" w:cs="Arial"/>
            <w:b/>
            <w:bCs/>
            <w:color w:val="000080"/>
          </w:rPr>
          <w:t xml:space="preserve"> связь</w:t>
        </w:r>
      </w:hyperlink>
      <w:r>
        <w:rPr>
          <w:rStyle w:val="a5"/>
          <w:rFonts w:ascii="Arial" w:hAnsi="Arial" w:cs="Arial"/>
          <w:color w:val="000000"/>
        </w:rPr>
        <w:t>), (</w:t>
      </w:r>
      <w:hyperlink r:id="rId13" w:history="1">
        <w:r>
          <w:rPr>
            <w:rStyle w:val="a4"/>
            <w:rFonts w:ascii="Arial" w:hAnsi="Arial" w:cs="Arial"/>
            <w:b/>
            <w:bCs/>
            <w:color w:val="800080"/>
          </w:rPr>
          <w:t>гостевая книга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A5251D" w:rsidRDefault="00A5251D" w:rsidP="00A5251D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Большая игротека </w:t>
      </w:r>
      <w:r>
        <w:rPr>
          <w:rStyle w:val="a5"/>
          <w:rFonts w:ascii="Arial" w:hAnsi="Arial" w:cs="Arial"/>
          <w:color w:val="000000"/>
        </w:rPr>
        <w:t>(</w:t>
      </w:r>
      <w:hyperlink r:id="rId14" w:history="1">
        <w:r>
          <w:rPr>
            <w:rStyle w:val="a4"/>
            <w:rFonts w:ascii="Arial" w:hAnsi="Arial" w:cs="Arial"/>
            <w:b/>
            <w:bCs/>
            <w:color w:val="000000"/>
          </w:rPr>
          <w:t>ск</w:t>
        </w:r>
        <w:r>
          <w:rPr>
            <w:rStyle w:val="a4"/>
            <w:rFonts w:ascii="Arial" w:hAnsi="Arial" w:cs="Arial"/>
            <w:b/>
            <w:bCs/>
            <w:color w:val="000000"/>
          </w:rPr>
          <w:t>а</w:t>
        </w:r>
        <w:r>
          <w:rPr>
            <w:rStyle w:val="a4"/>
            <w:rFonts w:ascii="Arial" w:hAnsi="Arial" w:cs="Arial"/>
            <w:b/>
            <w:bCs/>
            <w:color w:val="000000"/>
          </w:rPr>
          <w:t>чать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A5251D" w:rsidRDefault="00A5251D" w:rsidP="00A5251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5251D" w:rsidRDefault="00A5251D" w:rsidP="00A5251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660099"/>
        </w:rPr>
        <w:t>.</w:t>
      </w:r>
    </w:p>
    <w:p w:rsidR="00A05EC7" w:rsidRDefault="00A05EC7"/>
    <w:sectPr w:rsidR="00A05EC7" w:rsidSect="00A0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1D"/>
    <w:rsid w:val="000A1CD8"/>
    <w:rsid w:val="00134842"/>
    <w:rsid w:val="002579F7"/>
    <w:rsid w:val="002A4371"/>
    <w:rsid w:val="003677D9"/>
    <w:rsid w:val="00593CEC"/>
    <w:rsid w:val="005E0404"/>
    <w:rsid w:val="007B4C50"/>
    <w:rsid w:val="00812C2F"/>
    <w:rsid w:val="00A05EC7"/>
    <w:rsid w:val="00A5251D"/>
    <w:rsid w:val="00A90E2B"/>
    <w:rsid w:val="00B735A3"/>
    <w:rsid w:val="00D852B7"/>
    <w:rsid w:val="00DF7F21"/>
    <w:rsid w:val="00F8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51D"/>
    <w:rPr>
      <w:color w:val="0000FF"/>
      <w:u w:val="single"/>
    </w:rPr>
  </w:style>
  <w:style w:type="character" w:styleId="a5">
    <w:name w:val="Strong"/>
    <w:basedOn w:val="a0"/>
    <w:uiPriority w:val="22"/>
    <w:qFormat/>
    <w:rsid w:val="00A5251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735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parrents/eto_interesno/fizicheskoe_razvitie/id/1055/" TargetMode="External"/><Relationship Id="rId13" Type="http://schemas.openxmlformats.org/officeDocument/2006/relationships/hyperlink" Target="https://dsgrudcino.ucoz.ru/g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87598071" TargetMode="External"/><Relationship Id="rId12" Type="http://schemas.openxmlformats.org/officeDocument/2006/relationships/hyperlink" Target="https://dsgrudcino.ucoz.ru/index/0-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grudcino.ucoz.ru/perechen_literaturnykh_proizvedenij-s_2-3_let.docx" TargetMode="External"/><Relationship Id="rId11" Type="http://schemas.openxmlformats.org/officeDocument/2006/relationships/hyperlink" Target="http://rodnichok5.ucoz.ru/index/obratnaja_svjaz/0-40" TargetMode="External"/><Relationship Id="rId5" Type="http://schemas.openxmlformats.org/officeDocument/2006/relationships/hyperlink" Target="https://dsgrudcino.ucoz.ru/2019/raspisanie_ood-zanjatie-detej_na_2019-2020uch.g.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sgrudcino.ucoz.ru/rekomendacii_roditeljam-3g.docx" TargetMode="External"/><Relationship Id="rId4" Type="http://schemas.openxmlformats.org/officeDocument/2006/relationships/hyperlink" Target="https://dsgrudcino.ucoz.ru/2019/rezhim_dnja_na_2019-2020_uch.god.pdf" TargetMode="External"/><Relationship Id="rId9" Type="http://schemas.openxmlformats.org/officeDocument/2006/relationships/hyperlink" Target="https://dsgrudcino.ucoz.ru/index/distancionnyj_detskij_sad/0-222" TargetMode="External"/><Relationship Id="rId14" Type="http://schemas.openxmlformats.org/officeDocument/2006/relationships/hyperlink" Target="https://dsgrudcino.ucoz.ru/bolshaja_igroteka-s2-3l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2020-05-24T15:12:00Z</dcterms:created>
  <dcterms:modified xsi:type="dcterms:W3CDTF">2020-05-24T21:45:00Z</dcterms:modified>
</cp:coreProperties>
</file>